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3D7DE532"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0964B1">
        <w:rPr>
          <w:b/>
          <w:bCs/>
          <w:lang w:eastAsia="zh-CN"/>
        </w:rPr>
        <w:t>1</w:t>
      </w:r>
      <w:r w:rsidR="00102DE8">
        <w:rPr>
          <w:b/>
          <w:bCs/>
          <w:lang w:eastAsia="zh-CN"/>
        </w:rPr>
        <w:t>3</w:t>
      </w:r>
      <w:proofErr w:type="gramStart"/>
      <w:r w:rsidRPr="002D3C03">
        <w:rPr>
          <w:b/>
          <w:kern w:val="2"/>
          <w:lang w:eastAsia="zh-CN"/>
        </w:rPr>
        <w:tab/>
      </w:r>
      <w:r>
        <w:rPr>
          <w:b/>
          <w:kern w:val="2"/>
          <w:lang w:eastAsia="zh-CN"/>
        </w:rPr>
        <w:t xml:space="preserve">  </w:t>
      </w:r>
      <w:r w:rsidR="000D378E" w:rsidRPr="000D378E">
        <w:rPr>
          <w:b/>
          <w:kern w:val="2"/>
          <w:lang w:eastAsia="zh-CN"/>
        </w:rPr>
        <w:t>R</w:t>
      </w:r>
      <w:proofErr w:type="gramEnd"/>
      <w:r w:rsidR="000D378E" w:rsidRPr="000D378E">
        <w:rPr>
          <w:b/>
          <w:kern w:val="2"/>
          <w:lang w:eastAsia="zh-CN"/>
        </w:rPr>
        <w:t>4-2418971</w:t>
      </w:r>
    </w:p>
    <w:p w14:paraId="1DE247A3" w14:textId="55419B88" w:rsidR="003C4C8A" w:rsidRPr="0083558A" w:rsidRDefault="00102DE8" w:rsidP="003C4C8A">
      <w:pPr>
        <w:tabs>
          <w:tab w:val="right" w:pos="9216"/>
        </w:tabs>
        <w:spacing w:afterLines="50"/>
        <w:rPr>
          <w:b/>
        </w:rPr>
      </w:pPr>
      <w:r w:rsidRPr="00DD44DF">
        <w:rPr>
          <w:b/>
        </w:rPr>
        <w:t xml:space="preserve">Orlando, US, November 18 – 22, 2024 </w:t>
      </w:r>
      <w:r>
        <w:rPr>
          <w:b/>
        </w:rPr>
        <w:t xml:space="preserve"> </w:t>
      </w:r>
      <w:r w:rsidR="00C000EC">
        <w:rPr>
          <w:b/>
        </w:rPr>
        <w:t xml:space="preserve"> </w:t>
      </w:r>
      <w:r w:rsidR="009436A5">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0C7EC4CA"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102DE8">
        <w:rPr>
          <w:b/>
          <w:kern w:val="2"/>
          <w:lang w:eastAsia="zh-CN"/>
        </w:rPr>
        <w:t>7</w:t>
      </w:r>
      <w:r w:rsidR="00C000EC">
        <w:rPr>
          <w:b/>
          <w:kern w:val="2"/>
          <w:lang w:eastAsia="zh-CN"/>
        </w:rPr>
        <w:t>.17.</w:t>
      </w:r>
      <w:r w:rsidR="00546632">
        <w:rPr>
          <w:b/>
          <w:kern w:val="2"/>
          <w:lang w:eastAsia="zh-CN"/>
        </w:rPr>
        <w:t>3</w:t>
      </w:r>
      <w:r w:rsidR="00C000EC">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6F71C381"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546632" w:rsidRPr="00546632">
        <w:rPr>
          <w:b/>
          <w:kern w:val="2"/>
          <w:lang w:eastAsia="zh-CN"/>
        </w:rPr>
        <w:t>Discussion on testability and interoperability issues in AIML CSI prediction</w:t>
      </w:r>
      <w:r w:rsidR="00547E69" w:rsidRPr="00547E69">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4AD50039" w14:textId="64A8AEF6" w:rsidR="00071F34" w:rsidRPr="00D20BAC" w:rsidRDefault="00071F34" w:rsidP="00F37534">
      <w:pPr>
        <w:overflowPunct w:val="0"/>
        <w:snapToGrid/>
        <w:textAlignment w:val="baseline"/>
        <w:rPr>
          <w:lang w:eastAsia="en-GB"/>
        </w:rPr>
      </w:pPr>
      <w:r>
        <w:rPr>
          <w:lang w:eastAsia="zh-CN"/>
        </w:rPr>
        <w:t>According to WF in RAN4 #11</w:t>
      </w:r>
      <w:r w:rsidR="00C000EC">
        <w:rPr>
          <w:lang w:eastAsia="zh-CN"/>
        </w:rPr>
        <w:t>2</w:t>
      </w:r>
      <w:r>
        <w:rPr>
          <w:lang w:eastAsia="zh-CN"/>
        </w:rPr>
        <w:t xml:space="preserve"> [1], we continue to discuss the remaining issues related to the test for AIML enabled CSI feedback enhancement.</w:t>
      </w:r>
    </w:p>
    <w:p w14:paraId="23E1F421" w14:textId="389723FC" w:rsidR="00142443" w:rsidRPr="00142443" w:rsidRDefault="00F77828" w:rsidP="00546632">
      <w:pPr>
        <w:pStyle w:val="Heading1"/>
        <w:numPr>
          <w:ilvl w:val="0"/>
          <w:numId w:val="8"/>
        </w:numPr>
        <w:ind w:left="426"/>
      </w:pPr>
      <w:r>
        <w:t xml:space="preserve">Test metric for AI CSI </w:t>
      </w:r>
      <w:r w:rsidR="00546632">
        <w:t>prediction</w:t>
      </w:r>
    </w:p>
    <w:tbl>
      <w:tblPr>
        <w:tblStyle w:val="TableGrid"/>
        <w:tblW w:w="0" w:type="auto"/>
        <w:tblLook w:val="04A0" w:firstRow="1" w:lastRow="0" w:firstColumn="1" w:lastColumn="0" w:noHBand="0" w:noVBand="1"/>
      </w:tblPr>
      <w:tblGrid>
        <w:gridCol w:w="9307"/>
      </w:tblGrid>
      <w:tr w:rsidR="00092E98" w14:paraId="2EE881DC" w14:textId="77777777" w:rsidTr="00546632">
        <w:tc>
          <w:tcPr>
            <w:tcW w:w="9307" w:type="dxa"/>
          </w:tcPr>
          <w:p w14:paraId="2BC2DDC3" w14:textId="28573DB1" w:rsidR="00092E98" w:rsidRPr="00AD7637" w:rsidRDefault="00092E98" w:rsidP="00092E98">
            <w:pPr>
              <w:autoSpaceDE/>
              <w:autoSpaceDN/>
              <w:adjustRightInd/>
              <w:snapToGrid/>
              <w:spacing w:after="0"/>
              <w:jc w:val="left"/>
              <w:rPr>
                <w:rFonts w:eastAsia="Yu Mincho"/>
                <w:lang w:val="en-GB" w:eastAsia="ja-JP"/>
              </w:rPr>
            </w:pPr>
            <w:bookmarkStart w:id="3" w:name="_Hlk178679197"/>
            <w:r w:rsidRPr="00AD7637">
              <w:rPr>
                <w:rFonts w:eastAsia="Yu Mincho"/>
                <w:lang w:val="en-GB" w:eastAsia="ja-JP"/>
              </w:rPr>
              <w:t>RAN4 #112 WF [1]:</w:t>
            </w:r>
          </w:p>
          <w:p w14:paraId="20C0BA67" w14:textId="77777777" w:rsidR="00546632" w:rsidRPr="00AD7637" w:rsidRDefault="00546632" w:rsidP="00546632">
            <w:pPr>
              <w:autoSpaceDE/>
              <w:autoSpaceDN/>
              <w:adjustRightInd/>
              <w:snapToGrid/>
              <w:spacing w:after="0"/>
              <w:ind w:left="360"/>
              <w:jc w:val="left"/>
              <w:rPr>
                <w:rFonts w:eastAsia="Yu Mincho"/>
                <w:lang w:val="en-GB" w:eastAsia="ja-JP"/>
              </w:rPr>
            </w:pPr>
            <w:r w:rsidRPr="00AD7637">
              <w:rPr>
                <w:rFonts w:eastAsia="Yu Mincho"/>
                <w:lang w:val="en-GB" w:eastAsia="ja-JP"/>
              </w:rPr>
              <w:t>Use relative throughput as requirement metric for CSI prediction</w:t>
            </w:r>
          </w:p>
          <w:p w14:paraId="1CBBC7C7" w14:textId="54D506ED" w:rsidR="00546632" w:rsidRPr="00AD7637" w:rsidRDefault="00546632" w:rsidP="0085475C">
            <w:pPr>
              <w:pStyle w:val="ListParagraph"/>
              <w:numPr>
                <w:ilvl w:val="0"/>
                <w:numId w:val="32"/>
              </w:numPr>
              <w:rPr>
                <w:rFonts w:ascii="Times New Roman" w:eastAsia="Yu Mincho" w:hAnsi="Times New Roman" w:cs="Times New Roman"/>
                <w:lang w:val="en-GB" w:eastAsia="ja-JP"/>
              </w:rPr>
            </w:pPr>
            <w:r w:rsidRPr="00AD7637">
              <w:rPr>
                <w:rFonts w:ascii="Times New Roman" w:eastAsia="Yu Mincho" w:hAnsi="Times New Roman" w:cs="Times New Roman"/>
                <w:lang w:val="en-GB" w:eastAsia="ja-JP"/>
              </w:rPr>
              <w:t>companies are invited to bring contribution on how the requirement could be defined</w:t>
            </w:r>
          </w:p>
          <w:p w14:paraId="6E1B7871" w14:textId="1B93BF32" w:rsidR="00092E98" w:rsidRPr="0085475C" w:rsidRDefault="00546632" w:rsidP="0085475C">
            <w:pPr>
              <w:pStyle w:val="ListParagraph"/>
              <w:numPr>
                <w:ilvl w:val="1"/>
                <w:numId w:val="32"/>
              </w:numPr>
              <w:rPr>
                <w:rFonts w:eastAsia="Yu Mincho"/>
                <w:b/>
                <w:sz w:val="16"/>
                <w:szCs w:val="16"/>
                <w:u w:val="single"/>
                <w:lang w:val="en-GB" w:eastAsia="ja-JP"/>
              </w:rPr>
            </w:pPr>
            <w:r w:rsidRPr="00AD7637">
              <w:rPr>
                <w:rFonts w:ascii="Times New Roman" w:eastAsia="Yu Mincho" w:hAnsi="Times New Roman" w:cs="Times New Roman"/>
                <w:lang w:val="en-GB" w:eastAsia="ja-JP"/>
              </w:rPr>
              <w:t>what is the baseline that throughput would be compared to</w:t>
            </w:r>
          </w:p>
        </w:tc>
      </w:tr>
    </w:tbl>
    <w:bookmarkEnd w:id="3"/>
    <w:p w14:paraId="0876D5AF" w14:textId="403A494B" w:rsidR="0085475C" w:rsidRDefault="0085475C" w:rsidP="0085475C">
      <w:pPr>
        <w:spacing w:before="120"/>
        <w:rPr>
          <w:lang w:val="en-GB" w:eastAsia="zh-CN"/>
        </w:rPr>
      </w:pPr>
      <w:r w:rsidRPr="0085475C">
        <w:rPr>
          <w:lang w:val="en-GB" w:eastAsia="zh-CN"/>
        </w:rPr>
        <w:t xml:space="preserve">For UE-sided CSI prediction, the result of CSI prediction is reported to </w:t>
      </w:r>
      <w:proofErr w:type="spellStart"/>
      <w:r w:rsidRPr="0085475C">
        <w:rPr>
          <w:lang w:val="en-GB" w:eastAsia="zh-CN"/>
        </w:rPr>
        <w:t>gNB</w:t>
      </w:r>
      <w:proofErr w:type="spellEnd"/>
      <w:r w:rsidRPr="0085475C">
        <w:rPr>
          <w:lang w:val="en-GB" w:eastAsia="zh-CN"/>
        </w:rPr>
        <w:t xml:space="preserve">. In this case, throughput could be taken as a testing metric following RAN4 legacy ‘follow PMI’ test procedure. </w:t>
      </w:r>
    </w:p>
    <w:p w14:paraId="53CD196A" w14:textId="10FA61F4" w:rsidR="00B11636" w:rsidRDefault="00B11636" w:rsidP="00B11636">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1</w:t>
      </w:r>
      <w:r w:rsidRPr="0085475C">
        <w:rPr>
          <w:lang w:val="en-GB" w:eastAsia="zh-CN"/>
        </w:rPr>
        <w:t xml:space="preserve">: </w:t>
      </w:r>
      <w:r>
        <w:rPr>
          <w:b/>
          <w:i/>
          <w:lang w:val="en-GB" w:eastAsia="zh-CN"/>
        </w:rPr>
        <w:t xml:space="preserve">The baseline of the requirement in CSI </w:t>
      </w:r>
      <w:r w:rsidR="00430FB0">
        <w:rPr>
          <w:b/>
          <w:i/>
          <w:lang w:val="en-GB" w:eastAsia="zh-CN"/>
        </w:rPr>
        <w:t>prediction</w:t>
      </w:r>
      <w:r>
        <w:rPr>
          <w:b/>
          <w:i/>
          <w:lang w:val="en-GB" w:eastAsia="zh-CN"/>
        </w:rPr>
        <w:t xml:space="preserve"> is the throughput that TE uses a random PMI</w:t>
      </w:r>
      <w:r w:rsidRPr="00B11636">
        <w:rPr>
          <w:b/>
          <w:i/>
          <w:lang w:val="en-GB" w:eastAsia="zh-CN"/>
        </w:rPr>
        <w:t>.</w:t>
      </w:r>
    </w:p>
    <w:tbl>
      <w:tblPr>
        <w:tblStyle w:val="TableGrid"/>
        <w:tblW w:w="0" w:type="auto"/>
        <w:tblLook w:val="04A0" w:firstRow="1" w:lastRow="0" w:firstColumn="1" w:lastColumn="0" w:noHBand="0" w:noVBand="1"/>
      </w:tblPr>
      <w:tblGrid>
        <w:gridCol w:w="9307"/>
      </w:tblGrid>
      <w:tr w:rsidR="00AD7637" w14:paraId="59546A8F" w14:textId="77777777" w:rsidTr="007F0956">
        <w:tc>
          <w:tcPr>
            <w:tcW w:w="9307" w:type="dxa"/>
          </w:tcPr>
          <w:p w14:paraId="5A2DE2F7" w14:textId="160BF9E9" w:rsidR="00AD7637" w:rsidRPr="00AD7637" w:rsidRDefault="00AD7637" w:rsidP="007F0956">
            <w:pPr>
              <w:spacing w:after="0"/>
              <w:rPr>
                <w:rFonts w:eastAsia="Yu Mincho"/>
                <w:sz w:val="20"/>
                <w:szCs w:val="20"/>
                <w:lang w:eastAsia="ja-JP"/>
              </w:rPr>
            </w:pPr>
            <w:r w:rsidRPr="00AD7637">
              <w:rPr>
                <w:rFonts w:eastAsia="Yu Mincho"/>
                <w:sz w:val="20"/>
                <w:szCs w:val="20"/>
                <w:lang w:eastAsia="ja-JP"/>
              </w:rPr>
              <w:t xml:space="preserve">R19 </w:t>
            </w:r>
            <w:r w:rsidR="00184CFF">
              <w:rPr>
                <w:rFonts w:eastAsia="Yu Mincho"/>
                <w:sz w:val="20"/>
                <w:szCs w:val="20"/>
                <w:lang w:eastAsia="ja-JP"/>
              </w:rPr>
              <w:t>W</w:t>
            </w:r>
            <w:r w:rsidRPr="00AD7637">
              <w:rPr>
                <w:rFonts w:eastAsia="Yu Mincho"/>
                <w:sz w:val="20"/>
                <w:szCs w:val="20"/>
                <w:lang w:eastAsia="ja-JP"/>
              </w:rPr>
              <w:t>ID on AIML [2]:</w:t>
            </w:r>
          </w:p>
          <w:p w14:paraId="2D68FE77" w14:textId="77777777" w:rsidR="00AD7637" w:rsidRPr="003B4CF0" w:rsidRDefault="00AD7637" w:rsidP="00AD7637">
            <w:pPr>
              <w:numPr>
                <w:ilvl w:val="0"/>
                <w:numId w:val="33"/>
              </w:numPr>
              <w:overflowPunct w:val="0"/>
              <w:snapToGrid/>
              <w:spacing w:after="0"/>
              <w:jc w:val="left"/>
              <w:textAlignment w:val="baseline"/>
              <w:rPr>
                <w:rFonts w:eastAsia="Malgun Gothic"/>
                <w:bCs/>
                <w:sz w:val="20"/>
                <w:szCs w:val="20"/>
                <w:lang w:val="en-GB" w:eastAsia="en-GB"/>
              </w:rPr>
            </w:pPr>
            <w:r w:rsidRPr="003B4CF0">
              <w:rPr>
                <w:rFonts w:eastAsia="Malgun Gothic"/>
                <w:bCs/>
                <w:sz w:val="20"/>
                <w:szCs w:val="20"/>
                <w:lang w:val="en-GB" w:eastAsia="en-GB"/>
              </w:rPr>
              <w:t xml:space="preserve">CSI feedback enhancement, encompassing [RAN1/RAN2]: </w:t>
            </w:r>
          </w:p>
          <w:p w14:paraId="2FF6E1D0" w14:textId="77777777" w:rsidR="00AD7637" w:rsidRPr="003B4CF0" w:rsidRDefault="00AD7637" w:rsidP="00AD7637">
            <w:pPr>
              <w:numPr>
                <w:ilvl w:val="1"/>
                <w:numId w:val="33"/>
              </w:numPr>
              <w:overflowPunct w:val="0"/>
              <w:snapToGrid/>
              <w:spacing w:after="0"/>
              <w:jc w:val="left"/>
              <w:textAlignment w:val="baseline"/>
              <w:rPr>
                <w:rFonts w:eastAsia="Malgun Gothic"/>
                <w:bCs/>
                <w:sz w:val="20"/>
                <w:szCs w:val="20"/>
                <w:lang w:val="en-GB" w:eastAsia="en-GB"/>
              </w:rPr>
            </w:pPr>
            <w:r w:rsidRPr="003B4CF0">
              <w:rPr>
                <w:rFonts w:eastAsia="Malgun Gothic"/>
                <w:bCs/>
                <w:sz w:val="20"/>
                <w:szCs w:val="20"/>
                <w:lang w:val="en-GB" w:eastAsia="en-GB"/>
              </w:rPr>
              <w:t xml:space="preserve">CSI prediction (UE-sided model): </w:t>
            </w:r>
          </w:p>
          <w:p w14:paraId="2D41C673" w14:textId="77777777" w:rsidR="00AD7637" w:rsidRPr="003B4CF0" w:rsidRDefault="00AD7637" w:rsidP="00AD7637">
            <w:pPr>
              <w:numPr>
                <w:ilvl w:val="2"/>
                <w:numId w:val="33"/>
              </w:numPr>
              <w:overflowPunct w:val="0"/>
              <w:snapToGrid/>
              <w:spacing w:after="0"/>
              <w:jc w:val="left"/>
              <w:textAlignment w:val="baseline"/>
              <w:rPr>
                <w:rFonts w:eastAsia="Malgun Gothic"/>
                <w:bCs/>
                <w:sz w:val="20"/>
                <w:szCs w:val="20"/>
                <w:lang w:val="en-GB" w:eastAsia="en-GB"/>
              </w:rPr>
            </w:pPr>
            <w:r w:rsidRPr="003B4CF0">
              <w:rPr>
                <w:rFonts w:eastAsia="Malgun Gothic"/>
                <w:bCs/>
                <w:sz w:val="20"/>
                <w:szCs w:val="20"/>
                <w:lang w:val="en-GB" w:eastAsia="en-GB"/>
              </w:rPr>
              <w:t>Functionality-based LCM leveraged from other use cases, when necessary and applicable,</w:t>
            </w:r>
          </w:p>
          <w:p w14:paraId="4F66F41B" w14:textId="77777777" w:rsidR="00AD7637" w:rsidRPr="003B4CF0" w:rsidRDefault="00AD7637" w:rsidP="00AD7637">
            <w:pPr>
              <w:numPr>
                <w:ilvl w:val="2"/>
                <w:numId w:val="33"/>
              </w:numPr>
              <w:overflowPunct w:val="0"/>
              <w:snapToGrid/>
              <w:spacing w:after="0"/>
              <w:jc w:val="left"/>
              <w:textAlignment w:val="baseline"/>
              <w:rPr>
                <w:rFonts w:eastAsia="Malgun Gothic"/>
                <w:bCs/>
                <w:sz w:val="20"/>
                <w:szCs w:val="20"/>
                <w:lang w:val="en-GB" w:eastAsia="en-GB"/>
              </w:rPr>
            </w:pPr>
            <w:r w:rsidRPr="003B4CF0">
              <w:rPr>
                <w:rFonts w:eastAsia="Malgun Gothic"/>
                <w:bCs/>
                <w:sz w:val="20"/>
                <w:szCs w:val="20"/>
                <w:lang w:val="en-GB" w:eastAsia="en-GB"/>
              </w:rPr>
              <w:t>Study, and if necessary, specify consistency of training/inference,</w:t>
            </w:r>
          </w:p>
          <w:p w14:paraId="3BAF90D7" w14:textId="77777777" w:rsidR="00AD7637" w:rsidRPr="003B4CF0" w:rsidRDefault="00AD7637" w:rsidP="00AD7637">
            <w:pPr>
              <w:numPr>
                <w:ilvl w:val="2"/>
                <w:numId w:val="33"/>
              </w:numPr>
              <w:overflowPunct w:val="0"/>
              <w:snapToGrid/>
              <w:spacing w:after="0"/>
              <w:jc w:val="left"/>
              <w:textAlignment w:val="baseline"/>
              <w:rPr>
                <w:rFonts w:eastAsia="Malgun Gothic"/>
                <w:bCs/>
                <w:sz w:val="20"/>
                <w:szCs w:val="20"/>
                <w:lang w:val="en-GB" w:eastAsia="en-GB"/>
              </w:rPr>
            </w:pPr>
            <w:r w:rsidRPr="003B4CF0">
              <w:rPr>
                <w:rFonts w:eastAsia="Malgun Gothic"/>
                <w:bCs/>
                <w:sz w:val="20"/>
                <w:szCs w:val="20"/>
                <w:lang w:val="en-GB" w:eastAsia="en-GB"/>
              </w:rPr>
              <w:t>Note: Normative work in RAN1 for CSI prediction will start from Q1 of 2025</w:t>
            </w:r>
          </w:p>
        </w:tc>
      </w:tr>
    </w:tbl>
    <w:p w14:paraId="5FFCEEE2" w14:textId="0D59CF07" w:rsidR="00AD7637" w:rsidRDefault="00AD7637" w:rsidP="00AD7637">
      <w:pPr>
        <w:spacing w:before="120"/>
        <w:rPr>
          <w:lang w:val="en-GB" w:eastAsia="zh-CN"/>
        </w:rPr>
      </w:pPr>
      <w:r w:rsidRPr="0085475C">
        <w:rPr>
          <w:lang w:val="en-GB" w:eastAsia="zh-CN"/>
        </w:rPr>
        <w:t xml:space="preserve">However, since the performance is related to the match degree between training dataset and testing dataset, how to ensure that the testing dataset aligns well with training dataset is still an open issue. </w:t>
      </w:r>
      <w:r w:rsidR="00184CFF">
        <w:rPr>
          <w:lang w:val="en-GB" w:eastAsia="zh-CN"/>
        </w:rPr>
        <w:t xml:space="preserve">We noticed that in the revised WID </w:t>
      </w:r>
      <w:r w:rsidR="00B04DEF">
        <w:rPr>
          <w:lang w:val="en-GB" w:eastAsia="zh-CN"/>
        </w:rPr>
        <w:t xml:space="preserve">[2], other WGs will start to study the necessity of specifying </w:t>
      </w:r>
      <w:r w:rsidR="00B04DEF" w:rsidRPr="00B04DEF">
        <w:rPr>
          <w:lang w:val="en-GB" w:eastAsia="zh-CN"/>
        </w:rPr>
        <w:t>consistency of training/inference</w:t>
      </w:r>
      <w:r w:rsidR="00B04DEF">
        <w:rPr>
          <w:lang w:val="en-GB" w:eastAsia="zh-CN"/>
        </w:rPr>
        <w:t xml:space="preserve"> from 2025 Q1, RAN4 can wait RAN1 progress for defining the test configurations. </w:t>
      </w:r>
    </w:p>
    <w:p w14:paraId="6D4DC7D4" w14:textId="5248E0A2" w:rsidR="003B4CF0" w:rsidRDefault="00AD7637" w:rsidP="00B11636">
      <w:pPr>
        <w:spacing w:before="120"/>
        <w:rPr>
          <w:b/>
          <w:i/>
          <w:lang w:val="en-GB" w:eastAsia="zh-CN"/>
        </w:rPr>
      </w:pPr>
      <w:r w:rsidRPr="00F16243">
        <w:rPr>
          <w:b/>
          <w:i/>
          <w:u w:val="single"/>
          <w:lang w:val="en-GB" w:eastAsia="zh-CN"/>
        </w:rPr>
        <w:t xml:space="preserve">Observation </w:t>
      </w:r>
      <w:r>
        <w:rPr>
          <w:b/>
          <w:i/>
          <w:u w:val="single"/>
          <w:lang w:val="en-GB" w:eastAsia="zh-CN"/>
        </w:rPr>
        <w:t>1</w:t>
      </w:r>
      <w:r w:rsidRPr="0085475C">
        <w:rPr>
          <w:lang w:val="en-GB" w:eastAsia="zh-CN"/>
        </w:rPr>
        <w:t xml:space="preserve">: </w:t>
      </w:r>
      <w:r w:rsidRPr="00B11636">
        <w:rPr>
          <w:b/>
          <w:i/>
          <w:lang w:val="en-GB" w:eastAsia="zh-CN"/>
        </w:rPr>
        <w:t>How to ensure that the testing dataset aligns well with training dataset is still an open issue.</w:t>
      </w:r>
    </w:p>
    <w:p w14:paraId="50DE912D" w14:textId="121A9F76" w:rsidR="00B04DEF" w:rsidRPr="00AD7637" w:rsidRDefault="00B04DEF" w:rsidP="00B11636">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2</w:t>
      </w:r>
      <w:r w:rsidRPr="0085475C">
        <w:rPr>
          <w:lang w:val="en-GB" w:eastAsia="zh-CN"/>
        </w:rPr>
        <w:t xml:space="preserve">: </w:t>
      </w:r>
      <w:r>
        <w:rPr>
          <w:b/>
          <w:i/>
          <w:lang w:val="en-GB" w:eastAsia="zh-CN"/>
        </w:rPr>
        <w:t>RAN4 will start to discuss the test configuration after other WGs achieve sufficient progress</w:t>
      </w:r>
      <w:r w:rsidRPr="00B11636">
        <w:rPr>
          <w:b/>
          <w:i/>
          <w:lang w:val="en-GB" w:eastAsia="zh-CN"/>
        </w:rPr>
        <w:t>.</w:t>
      </w:r>
    </w:p>
    <w:p w14:paraId="102DA7B5" w14:textId="77777777" w:rsidR="00430FB0" w:rsidRDefault="00430FB0" w:rsidP="00430FB0">
      <w:pPr>
        <w:pStyle w:val="Heading1"/>
        <w:numPr>
          <w:ilvl w:val="0"/>
          <w:numId w:val="10"/>
        </w:numPr>
        <w:ind w:left="418" w:hanging="418"/>
      </w:pPr>
      <w:r w:rsidRPr="000C59DA">
        <w:rPr>
          <w:rFonts w:hint="eastAsia"/>
        </w:rPr>
        <w:t>Conclusion</w:t>
      </w:r>
      <w:r>
        <w:t>s</w:t>
      </w:r>
    </w:p>
    <w:p w14:paraId="6E909A3A" w14:textId="2609AA48" w:rsidR="00B11636" w:rsidRPr="0085475C" w:rsidRDefault="00430FB0" w:rsidP="0085475C">
      <w:pPr>
        <w:spacing w:before="120"/>
        <w:rPr>
          <w:lang w:val="en-GB" w:eastAsia="zh-CN"/>
        </w:rPr>
      </w:pPr>
      <w:r w:rsidRPr="00430FB0">
        <w:rPr>
          <w:b/>
          <w:i/>
          <w:u w:val="single"/>
          <w:lang w:val="en-GB" w:eastAsia="zh-CN"/>
        </w:rPr>
        <w:t>Proposal 1</w:t>
      </w:r>
      <w:r w:rsidRPr="00430FB0">
        <w:rPr>
          <w:lang w:val="en-GB" w:eastAsia="zh-CN"/>
        </w:rPr>
        <w:t>: The baseline of the requirement in CSI prediction is the throughput that TE uses a random PMI.</w:t>
      </w:r>
    </w:p>
    <w:p w14:paraId="5DAB166A" w14:textId="73D80414" w:rsidR="00553908" w:rsidRDefault="0085475C" w:rsidP="0085475C">
      <w:pPr>
        <w:spacing w:before="120"/>
        <w:rPr>
          <w:lang w:val="en-GB" w:eastAsia="zh-CN"/>
        </w:rPr>
      </w:pPr>
      <w:r w:rsidRPr="00F16243">
        <w:rPr>
          <w:b/>
          <w:i/>
          <w:u w:val="single"/>
          <w:lang w:val="en-GB" w:eastAsia="zh-CN"/>
        </w:rPr>
        <w:t xml:space="preserve">Observation </w:t>
      </w:r>
      <w:r w:rsidR="00F16243">
        <w:rPr>
          <w:b/>
          <w:i/>
          <w:u w:val="single"/>
          <w:lang w:val="en-GB" w:eastAsia="zh-CN"/>
        </w:rPr>
        <w:t>1</w:t>
      </w:r>
      <w:r w:rsidRPr="0085475C">
        <w:rPr>
          <w:lang w:val="en-GB" w:eastAsia="zh-CN"/>
        </w:rPr>
        <w:t>: How to ensure that the testing dataset aligns well with training dataset is still an open issue</w:t>
      </w:r>
      <w:r w:rsidR="00553908" w:rsidRPr="00553908">
        <w:rPr>
          <w:lang w:val="en-GB" w:eastAsia="zh-CN"/>
        </w:rPr>
        <w:t>.</w:t>
      </w:r>
    </w:p>
    <w:p w14:paraId="36E267C2" w14:textId="77777777" w:rsidR="000D378E" w:rsidRPr="000D378E" w:rsidRDefault="000D378E" w:rsidP="000D378E">
      <w:pPr>
        <w:spacing w:before="120"/>
        <w:rPr>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2</w:t>
      </w:r>
      <w:r w:rsidRPr="0085475C">
        <w:rPr>
          <w:lang w:val="en-GB" w:eastAsia="zh-CN"/>
        </w:rPr>
        <w:t xml:space="preserve">: </w:t>
      </w:r>
      <w:r w:rsidRPr="000D378E">
        <w:rPr>
          <w:lang w:val="en-GB" w:eastAsia="zh-CN"/>
        </w:rPr>
        <w:t>RAN4 will start to discuss the test configuration after other WGs achieve sufficient progress.</w:t>
      </w:r>
    </w:p>
    <w:p w14:paraId="4AD735CD" w14:textId="4920B2C7" w:rsidR="000C3F23" w:rsidRPr="00C73DC3" w:rsidRDefault="000C3F23" w:rsidP="00FD734D">
      <w:pPr>
        <w:pStyle w:val="Heading1"/>
        <w:ind w:left="6"/>
      </w:pPr>
      <w:bookmarkStart w:id="4" w:name="_GoBack"/>
      <w:bookmarkEnd w:id="4"/>
      <w:r w:rsidRPr="00EE2AB0">
        <w:rPr>
          <w:color w:val="000000"/>
        </w:rPr>
        <w:t>References</w:t>
      </w:r>
    </w:p>
    <w:bookmarkEnd w:id="0"/>
    <w:p w14:paraId="22A9D463" w14:textId="36CA71E7" w:rsidR="002053C1" w:rsidRDefault="00C000EC" w:rsidP="00546632">
      <w:pPr>
        <w:pStyle w:val="ListParagraph"/>
        <w:numPr>
          <w:ilvl w:val="0"/>
          <w:numId w:val="9"/>
        </w:numPr>
        <w:jc w:val="both"/>
        <w:rPr>
          <w:rFonts w:ascii="Times New Roman" w:eastAsia="宋体" w:hAnsi="Times New Roman" w:cs="Times New Roman"/>
          <w:lang w:val="en-GB"/>
        </w:rPr>
      </w:pPr>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 xml:space="preserve">410570,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w:t>
      </w:r>
      <w:r w:rsidR="00C71697">
        <w:rPr>
          <w:rFonts w:ascii="Times New Roman" w:eastAsia="宋体" w:hAnsi="Times New Roman" w:cs="Times New Roman"/>
          <w:lang w:val="en-GB"/>
        </w:rPr>
        <w:t>2</w:t>
      </w:r>
      <w:r>
        <w:rPr>
          <w:rFonts w:ascii="Times New Roman" w:eastAsia="宋体" w:hAnsi="Times New Roman" w:cs="Times New Roman"/>
          <w:lang w:val="en-GB"/>
        </w:rPr>
        <w:t xml:space="preserve">, </w:t>
      </w:r>
      <w:r w:rsidRPr="00B72DFE">
        <w:rPr>
          <w:rFonts w:ascii="Times New Roman" w:eastAsia="宋体" w:hAnsi="Times New Roman" w:cs="Times New Roman"/>
          <w:lang w:val="en-GB"/>
        </w:rPr>
        <w:t>May 20th – 24th</w:t>
      </w:r>
      <w:r w:rsidRPr="000650DA">
        <w:rPr>
          <w:rFonts w:ascii="Times New Roman" w:eastAsia="宋体" w:hAnsi="Times New Roman" w:cs="Times New Roman"/>
          <w:lang w:val="en-GB"/>
        </w:rPr>
        <w:t>, 2024</w:t>
      </w:r>
      <w:r w:rsidR="009D367D">
        <w:rPr>
          <w:rFonts w:ascii="Times New Roman" w:eastAsia="宋体" w:hAnsi="Times New Roman" w:cs="Times New Roman"/>
          <w:lang w:val="en-GB"/>
        </w:rPr>
        <w:t>.</w:t>
      </w:r>
    </w:p>
    <w:p w14:paraId="0F807327" w14:textId="18C1FEAF" w:rsidR="003B4CF0" w:rsidRPr="003B4CF0" w:rsidRDefault="003B4CF0" w:rsidP="003B4CF0">
      <w:pPr>
        <w:pStyle w:val="ListParagraph"/>
        <w:numPr>
          <w:ilvl w:val="0"/>
          <w:numId w:val="9"/>
        </w:numPr>
        <w:jc w:val="both"/>
        <w:rPr>
          <w:rFonts w:ascii="Times New Roman" w:eastAsia="宋体" w:hAnsi="Times New Roman" w:cs="Times New Roman"/>
          <w:lang w:val="en-GB"/>
        </w:rPr>
      </w:pPr>
      <w:r w:rsidRPr="00B4060F">
        <w:rPr>
          <w:rFonts w:ascii="Times New Roman" w:eastAsia="宋体" w:hAnsi="Times New Roman" w:cs="Times New Roman"/>
          <w:lang w:val="en-GB"/>
        </w:rPr>
        <w:t>RP-242399</w:t>
      </w:r>
      <w:r>
        <w:rPr>
          <w:rFonts w:ascii="Times New Roman" w:eastAsia="宋体" w:hAnsi="Times New Roman" w:cs="Times New Roman"/>
          <w:lang w:val="en-GB"/>
        </w:rPr>
        <w:t>,</w:t>
      </w:r>
      <w:r w:rsidRPr="00B4060F">
        <w:rPr>
          <w:rFonts w:eastAsia="宋体"/>
          <w:lang w:val="en-GB"/>
        </w:rPr>
        <w:t xml:space="preserve"> </w:t>
      </w:r>
      <w:r w:rsidRPr="001A0578">
        <w:rPr>
          <w:rFonts w:ascii="Times New Roman" w:eastAsia="宋体" w:hAnsi="Times New Roman" w:cs="Times New Roman"/>
          <w:lang w:val="en-GB"/>
        </w:rPr>
        <w:t>“</w:t>
      </w:r>
      <w:r w:rsidRPr="00B4060F">
        <w:rPr>
          <w:rFonts w:ascii="Times New Roman" w:eastAsia="宋体" w:hAnsi="Times New Roman" w:cs="Times New Roman"/>
          <w:lang w:val="en-GB"/>
        </w:rPr>
        <w:t>Revised WID on Artificial Intelligence (AI)/Machine Learning (ML) for NR Air Interface</w:t>
      </w:r>
      <w:r w:rsidRPr="001A0578">
        <w:rPr>
          <w:rFonts w:ascii="Times New Roman" w:eastAsia="宋体" w:hAnsi="Times New Roman" w:cs="Times New Roman"/>
          <w:lang w:val="en-GB"/>
        </w:rPr>
        <w:t xml:space="preserve">”, </w:t>
      </w:r>
      <w:r>
        <w:rPr>
          <w:rFonts w:ascii="Times New Roman" w:eastAsia="宋体" w:hAnsi="Times New Roman" w:cs="Times New Roman"/>
          <w:lang w:val="en-GB"/>
        </w:rPr>
        <w:t>RAN #105</w:t>
      </w:r>
      <w:r w:rsidRPr="001A0578">
        <w:rPr>
          <w:rFonts w:ascii="Times New Roman" w:eastAsia="宋体" w:hAnsi="Times New Roman" w:cs="Times New Roman"/>
          <w:lang w:val="en-GB"/>
        </w:rPr>
        <w:t xml:space="preserve">, </w:t>
      </w:r>
      <w:r w:rsidRPr="00085524">
        <w:rPr>
          <w:rFonts w:ascii="Times New Roman" w:eastAsia="宋体" w:hAnsi="Times New Roman" w:cs="Times New Roman"/>
          <w:lang w:val="en-GB"/>
        </w:rPr>
        <w:t>September 9-12, 2024</w:t>
      </w:r>
      <w:r w:rsidRPr="001A0578">
        <w:rPr>
          <w:rFonts w:ascii="Times New Roman" w:eastAsia="宋体" w:hAnsi="Times New Roman" w:cs="Times New Roman"/>
          <w:lang w:val="en-GB"/>
        </w:rPr>
        <w:t>.</w:t>
      </w:r>
    </w:p>
    <w:sectPr w:rsidR="003B4CF0" w:rsidRPr="003B4CF0"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CB170" w14:textId="77777777" w:rsidR="003900EE" w:rsidRDefault="003900EE">
      <w:r>
        <w:separator/>
      </w:r>
    </w:p>
  </w:endnote>
  <w:endnote w:type="continuationSeparator" w:id="0">
    <w:p w14:paraId="0D995A16" w14:textId="77777777" w:rsidR="003900EE" w:rsidRDefault="003900EE">
      <w:r>
        <w:continuationSeparator/>
      </w:r>
    </w:p>
  </w:endnote>
  <w:endnote w:type="continuationNotice" w:id="1">
    <w:p w14:paraId="59128C3E" w14:textId="77777777" w:rsidR="003900EE" w:rsidRDefault="003900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ptos">
    <w:altName w:val="Segoe Print"/>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3A81D" w14:textId="77777777" w:rsidR="003900EE" w:rsidRDefault="003900EE">
      <w:r>
        <w:separator/>
      </w:r>
    </w:p>
  </w:footnote>
  <w:footnote w:type="continuationSeparator" w:id="0">
    <w:p w14:paraId="3F9486E4" w14:textId="77777777" w:rsidR="003900EE" w:rsidRDefault="003900EE">
      <w:r>
        <w:continuationSeparator/>
      </w:r>
    </w:p>
  </w:footnote>
  <w:footnote w:type="continuationNotice" w:id="1">
    <w:p w14:paraId="7FBA9A2E" w14:textId="77777777" w:rsidR="003900EE" w:rsidRDefault="003900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C71697" w:rsidRDefault="00C7169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87530"/>
    <w:multiLevelType w:val="multilevel"/>
    <w:tmpl w:val="00987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E53C4"/>
    <w:multiLevelType w:val="multilevel"/>
    <w:tmpl w:val="0DCE5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F76017"/>
    <w:multiLevelType w:val="hybridMultilevel"/>
    <w:tmpl w:val="3018655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49D0C1B"/>
    <w:multiLevelType w:val="hybridMultilevel"/>
    <w:tmpl w:val="1008413E"/>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8663AC"/>
    <w:multiLevelType w:val="hybridMultilevel"/>
    <w:tmpl w:val="25B26852"/>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9C794D"/>
    <w:multiLevelType w:val="hybridMultilevel"/>
    <w:tmpl w:val="0B260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3020D0"/>
    <w:multiLevelType w:val="hybridMultilevel"/>
    <w:tmpl w:val="C7E09232"/>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554698A"/>
    <w:multiLevelType w:val="hybridMultilevel"/>
    <w:tmpl w:val="5BBCC32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9" w15:restartNumberingAfterBreak="0">
    <w:nsid w:val="757D124E"/>
    <w:multiLevelType w:val="hybridMultilevel"/>
    <w:tmpl w:val="EA8A6592"/>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9969AF"/>
    <w:multiLevelType w:val="hybridMultilevel"/>
    <w:tmpl w:val="505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7"/>
  </w:num>
  <w:num w:numId="3">
    <w:abstractNumId w:val="5"/>
  </w:num>
  <w:num w:numId="4">
    <w:abstractNumId w:val="17"/>
  </w:num>
  <w:num w:numId="5">
    <w:abstractNumId w:val="18"/>
  </w:num>
  <w:num w:numId="6">
    <w:abstractNumId w:val="14"/>
  </w:num>
  <w:num w:numId="7">
    <w:abstractNumId w:val="4"/>
  </w:num>
  <w:num w:numId="8">
    <w:abstractNumId w:val="26"/>
  </w:num>
  <w:num w:numId="9">
    <w:abstractNumId w:val="7"/>
  </w:num>
  <w:num w:numId="10">
    <w:abstractNumId w:val="10"/>
  </w:num>
  <w:num w:numId="11">
    <w:abstractNumId w:val="22"/>
  </w:num>
  <w:num w:numId="12">
    <w:abstractNumId w:val="28"/>
  </w:num>
  <w:num w:numId="13">
    <w:abstractNumId w:val="20"/>
  </w:num>
  <w:num w:numId="14">
    <w:abstractNumId w:val="1"/>
  </w:num>
  <w:num w:numId="15">
    <w:abstractNumId w:val="32"/>
  </w:num>
  <w:num w:numId="16">
    <w:abstractNumId w:val="29"/>
  </w:num>
  <w:num w:numId="17">
    <w:abstractNumId w:val="6"/>
  </w:num>
  <w:num w:numId="18">
    <w:abstractNumId w:val="21"/>
  </w:num>
  <w:num w:numId="19">
    <w:abstractNumId w:val="9"/>
  </w:num>
  <w:num w:numId="20">
    <w:abstractNumId w:val="24"/>
  </w:num>
  <w:num w:numId="21">
    <w:abstractNumId w:val="0"/>
  </w:num>
  <w:num w:numId="22">
    <w:abstractNumId w:val="15"/>
  </w:num>
  <w:num w:numId="23">
    <w:abstractNumId w:val="2"/>
  </w:num>
  <w:num w:numId="24">
    <w:abstractNumId w:val="25"/>
  </w:num>
  <w:num w:numId="25">
    <w:abstractNumId w:val="8"/>
  </w:num>
  <w:num w:numId="26">
    <w:abstractNumId w:val="12"/>
  </w:num>
  <w:num w:numId="27">
    <w:abstractNumId w:val="31"/>
  </w:num>
  <w:num w:numId="28">
    <w:abstractNumId w:val="11"/>
  </w:num>
  <w:num w:numId="29">
    <w:abstractNumId w:val="13"/>
  </w:num>
  <w:num w:numId="30">
    <w:abstractNumId w:val="16"/>
  </w:num>
  <w:num w:numId="31">
    <w:abstractNumId w:val="19"/>
  </w:num>
  <w:num w:numId="32">
    <w:abstractNumId w:val="3"/>
  </w:num>
  <w:num w:numId="33">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1E6"/>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6DF"/>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11"/>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29"/>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0E"/>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0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34"/>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98"/>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1D0"/>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4B1"/>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6DE"/>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5FDE"/>
    <w:rsid w:val="000B60AF"/>
    <w:rsid w:val="000B614D"/>
    <w:rsid w:val="000B621E"/>
    <w:rsid w:val="000B6297"/>
    <w:rsid w:val="000B6358"/>
    <w:rsid w:val="000B647E"/>
    <w:rsid w:val="000B6922"/>
    <w:rsid w:val="000B69EA"/>
    <w:rsid w:val="000B6C59"/>
    <w:rsid w:val="000B6C96"/>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78E"/>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346"/>
    <w:rsid w:val="000E0390"/>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AB2"/>
    <w:rsid w:val="00102B11"/>
    <w:rsid w:val="00102C73"/>
    <w:rsid w:val="00102CB6"/>
    <w:rsid w:val="00102DE8"/>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0C"/>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43"/>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C3"/>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26"/>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CFF"/>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63"/>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C28"/>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B9C"/>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087"/>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43"/>
    <w:rsid w:val="00205FEB"/>
    <w:rsid w:val="002061A1"/>
    <w:rsid w:val="0020642B"/>
    <w:rsid w:val="0020667D"/>
    <w:rsid w:val="0020668D"/>
    <w:rsid w:val="002067A6"/>
    <w:rsid w:val="0020684B"/>
    <w:rsid w:val="00206871"/>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9DA"/>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5E4"/>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D4"/>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ACE"/>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D46"/>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5E8"/>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6"/>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54"/>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85"/>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814"/>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86"/>
    <w:rsid w:val="00365FA2"/>
    <w:rsid w:val="00365FA6"/>
    <w:rsid w:val="00365FDC"/>
    <w:rsid w:val="0036630D"/>
    <w:rsid w:val="003663DD"/>
    <w:rsid w:val="0036656F"/>
    <w:rsid w:val="003666BD"/>
    <w:rsid w:val="00366924"/>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06B"/>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0EE"/>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34"/>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7F"/>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23"/>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CF0"/>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5E4"/>
    <w:rsid w:val="003B76B0"/>
    <w:rsid w:val="003B7D3F"/>
    <w:rsid w:val="003B7D7E"/>
    <w:rsid w:val="003B7D84"/>
    <w:rsid w:val="003B7DE5"/>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C8A"/>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E24"/>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0E"/>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3F"/>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3F5"/>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C5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27EEB"/>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0FB0"/>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EE5"/>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4CE"/>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374"/>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CC5"/>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823"/>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254"/>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2D5"/>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49A"/>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2C"/>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DC7"/>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24E"/>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CCF"/>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DAD"/>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4"/>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BCD"/>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32"/>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9"/>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08"/>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6E"/>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C6D"/>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3F4A"/>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00"/>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A8A"/>
    <w:rsid w:val="005A5C20"/>
    <w:rsid w:val="005A5C38"/>
    <w:rsid w:val="005A5C7E"/>
    <w:rsid w:val="005A60C9"/>
    <w:rsid w:val="005A6137"/>
    <w:rsid w:val="005A627C"/>
    <w:rsid w:val="005A6289"/>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5DC"/>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AB4"/>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992"/>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9D5"/>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0F2"/>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2E4"/>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8D9"/>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17B"/>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88C"/>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D9"/>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91"/>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6E6"/>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796"/>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4E"/>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BE2"/>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CFD"/>
    <w:rsid w:val="00770D7B"/>
    <w:rsid w:val="00770D95"/>
    <w:rsid w:val="00770D96"/>
    <w:rsid w:val="00770DE0"/>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0EE"/>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52D"/>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9CF"/>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846"/>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8E"/>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37F7F"/>
    <w:rsid w:val="00840185"/>
    <w:rsid w:val="00840191"/>
    <w:rsid w:val="00840607"/>
    <w:rsid w:val="008406D2"/>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5C"/>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A2C"/>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B8E"/>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64"/>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BB3"/>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2A"/>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56E"/>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4FFA"/>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9D3"/>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2A"/>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8C1"/>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0A"/>
    <w:rsid w:val="00912B9A"/>
    <w:rsid w:val="00912C39"/>
    <w:rsid w:val="00912EC1"/>
    <w:rsid w:val="00912F46"/>
    <w:rsid w:val="00912FEC"/>
    <w:rsid w:val="009131B4"/>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E36"/>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E13"/>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4E0"/>
    <w:rsid w:val="00927619"/>
    <w:rsid w:val="009276B0"/>
    <w:rsid w:val="00927A38"/>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5EB"/>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A5"/>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AD6"/>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069"/>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7E5"/>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67D"/>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8A"/>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2EF"/>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C3"/>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6C"/>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AD1"/>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D43"/>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D9A"/>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17E"/>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5F6"/>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1F84"/>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2FBC"/>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637"/>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D10"/>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C8"/>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DEF"/>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36"/>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74E"/>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CB4"/>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D8"/>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6FA"/>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1F4"/>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0CA"/>
    <w:rsid w:val="00B41187"/>
    <w:rsid w:val="00B411BD"/>
    <w:rsid w:val="00B4123E"/>
    <w:rsid w:val="00B413C8"/>
    <w:rsid w:val="00B41466"/>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33"/>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4E85"/>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0A"/>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DAC"/>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3C"/>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2D5"/>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329"/>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35"/>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C73"/>
    <w:rsid w:val="00BD1ED1"/>
    <w:rsid w:val="00BD21F1"/>
    <w:rsid w:val="00BD24C5"/>
    <w:rsid w:val="00BD266B"/>
    <w:rsid w:val="00BD274B"/>
    <w:rsid w:val="00BD285E"/>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0EC"/>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50C"/>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4B2"/>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0F7A"/>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53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713"/>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06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410"/>
    <w:rsid w:val="00C6447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697"/>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D4"/>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7AD"/>
    <w:rsid w:val="00C9086D"/>
    <w:rsid w:val="00C90AC2"/>
    <w:rsid w:val="00C90AEB"/>
    <w:rsid w:val="00C90C67"/>
    <w:rsid w:val="00C90ED6"/>
    <w:rsid w:val="00C91043"/>
    <w:rsid w:val="00C910C8"/>
    <w:rsid w:val="00C91125"/>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992"/>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5F7"/>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5F3"/>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5ED9"/>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0F53"/>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0D8"/>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0D0"/>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C6"/>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55"/>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7D4"/>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5BA"/>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AE5"/>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02"/>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BE1"/>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C0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9D2"/>
    <w:rsid w:val="00DF5C5E"/>
    <w:rsid w:val="00DF5D57"/>
    <w:rsid w:val="00DF5EDF"/>
    <w:rsid w:val="00DF5FEB"/>
    <w:rsid w:val="00DF6032"/>
    <w:rsid w:val="00DF61FF"/>
    <w:rsid w:val="00DF6483"/>
    <w:rsid w:val="00DF65AD"/>
    <w:rsid w:val="00DF6785"/>
    <w:rsid w:val="00DF67F2"/>
    <w:rsid w:val="00DF696A"/>
    <w:rsid w:val="00DF6B03"/>
    <w:rsid w:val="00DF6B89"/>
    <w:rsid w:val="00DF6C8B"/>
    <w:rsid w:val="00DF6D66"/>
    <w:rsid w:val="00DF6EA0"/>
    <w:rsid w:val="00DF6F17"/>
    <w:rsid w:val="00DF6F75"/>
    <w:rsid w:val="00DF7022"/>
    <w:rsid w:val="00DF70F0"/>
    <w:rsid w:val="00DF7131"/>
    <w:rsid w:val="00DF7164"/>
    <w:rsid w:val="00DF71E5"/>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D90"/>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1AA"/>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267"/>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79D"/>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6"/>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0DE"/>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430"/>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40"/>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54D"/>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D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243"/>
    <w:rsid w:val="00F163F6"/>
    <w:rsid w:val="00F16431"/>
    <w:rsid w:val="00F16605"/>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5EFC"/>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04"/>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828"/>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AE"/>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A7CBF"/>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56D"/>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14"/>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17"/>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5E95"/>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1636"/>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uiPriority w:val="99"/>
    <w:qFormat/>
    <w:rsid w:val="00A354E8"/>
    <w:rPr>
      <w:kern w:val="2"/>
      <w:sz w:val="21"/>
      <w:szCs w:val="21"/>
      <w:lang w:val="en-GB" w:eastAsia="zh-CN" w:bidi="ar-SA"/>
    </w:rPr>
  </w:style>
  <w:style w:type="paragraph" w:styleId="CommentText">
    <w:name w:val="annotation text"/>
    <w:basedOn w:val="Normal"/>
    <w:link w:val="CommentTextChar"/>
    <w:uiPriority w:val="99"/>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character" w:customStyle="1" w:styleId="TALCar">
    <w:name w:val="TAL Car"/>
    <w:locked/>
    <w:rsid w:val="00FE0017"/>
    <w:rPr>
      <w:rFonts w:ascii="Arial" w:hAnsi="Arial"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E7A6F8-A4E6-48FC-A6F1-D7F48E4843D3}">
  <ds:schemaRefs>
    <ds:schemaRef ds:uri="http://schemas.openxmlformats.org/officeDocument/2006/bibliography"/>
  </ds:schemaRefs>
</ds:datastoreItem>
</file>

<file path=customXml/itemProps2.xml><?xml version="1.0" encoding="utf-8"?>
<ds:datastoreItem xmlns:ds="http://schemas.openxmlformats.org/officeDocument/2006/customXml" ds:itemID="{D86F8222-0A7F-44DF-9C77-17EAE46EC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2511</TotalTime>
  <Pages>1</Pages>
  <Words>371</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120</cp:revision>
  <cp:lastPrinted>2019-11-08T22:53:00Z</cp:lastPrinted>
  <dcterms:created xsi:type="dcterms:W3CDTF">2023-09-27T13:33:00Z</dcterms:created>
  <dcterms:modified xsi:type="dcterms:W3CDTF">2024-11-08T11:09:00Z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(3)05zssnJTM65LISDRdaYoWZHywpw0F+CRu8VQReI25alNHEARSbvqXClrsnsmAilCpdMgLYWE
f0GwqawLb4VBvj9zTsA+yjhB48jKz/RTQ6IoaatdcHexBcuSGnC6cHSBxIHgNIQ25aXEcEK8
PaVZFa5Sbe76r1kZnsUmzf9GpSwtB8VKNnSfcBXgMWkE7vDIPD9DzlhyoY+XvsyORdwVh8vD
OlN5lHSY6r49SCWe9i</vt:lpwstr>
  </property>
  <property fmtid="{D5CDD505-2E9C-101B-9397-08002B2CF9AE}" pid="30" name="_2015_ms_pID_725343_00">
    <vt:lpwstr>_2015_ms_pID_725343</vt:lpwstr>
  </property>
  <property fmtid="{D5CDD505-2E9C-101B-9397-08002B2CF9AE}" pid="31" name="_2015_ms_pID_7253431">
    <vt:lpwstr>CGZVDS6gtEyjA1w80Q5Za7NuR6fJrlInSPc06C26QxmJSDm5AjfiC3
IQr8WjsOvySV74XQ98nlH/4yziwIPvyBra3lRgde6HvzSb5JYJRzkzOSZlzseRIklsYBLC0t
3fkjOjFl90gO7Kh8+fjRVnQfOUIC9NxcDN9Opf2XAEoZSOOg5dxC0evPouq8mGvCXVlr5/cV
I4hMIPROGi7c1r/t2m4pFaSgad0yEMkrSZLL</vt:lpwstr>
  </property>
  <property fmtid="{D5CDD505-2E9C-101B-9397-08002B2CF9AE}" pid="32" name="_2015_ms_pID_7253431_00">
    <vt:lpwstr>_2015_ms_pID_7253431</vt:lpwstr>
  </property>
  <property fmtid="{D5CDD505-2E9C-101B-9397-08002B2CF9AE}" pid="33" name="_2015_ms_pID_7253432">
    <vt:lpwstr>YvacUrjRVlDDnX2vNxlXeopHbmg+I44VilOL
eaE77keTVmJaG4OeM0oOdZs6Yn28MtIPBEknZiXpz7nSW5xmOd8=</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1727749843</vt:lpwstr>
  </property>
</Properties>
</file>